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71415" w14:textId="78BF2267" w:rsidR="00711406" w:rsidRPr="00B262BA" w:rsidRDefault="00B262BA" w:rsidP="00B262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262BA">
        <w:rPr>
          <w:rFonts w:ascii="Times New Roman" w:hAnsi="Times New Roman" w:cs="Times New Roman"/>
          <w:b/>
          <w:bCs/>
          <w:sz w:val="28"/>
          <w:szCs w:val="28"/>
        </w:rPr>
        <w:t>Адамгершілік – жеке тұлғалық қасиет.</w:t>
      </w:r>
    </w:p>
    <w:sectPr w:rsidR="00711406" w:rsidRPr="00B26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F18"/>
    <w:rsid w:val="00711406"/>
    <w:rsid w:val="00B262BA"/>
    <w:rsid w:val="00DA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C0F1C5-ABFC-4E36-BB25-584A76B4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2025-02-02T09:47:00Z</dcterms:created>
  <dcterms:modified xsi:type="dcterms:W3CDTF">2025-02-02T09:47:00Z</dcterms:modified>
</cp:coreProperties>
</file>